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安全阀委托校验协议</w:t>
      </w:r>
    </w:p>
    <w:bookmarkEnd w:id="0"/>
    <w:p>
      <w:pPr>
        <w:widowControl/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甲方：</w:t>
      </w:r>
      <w:r>
        <w:rPr>
          <w:b/>
          <w:bCs/>
          <w:sz w:val="24"/>
        </w:rPr>
        <w:t xml:space="preserve"> 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乙方：达州市特种设备监督检验所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根据《特种设备安全法》和相关技术规范要求，甲方把本次送达的安全阀委托给乙方校验。为圆满完成校验工作，本着公开、公平、平等的原则，特定立本协议，甲乙双方在实施中贯彻执行。</w:t>
      </w:r>
    </w:p>
    <w:p>
      <w:pPr>
        <w:spacing w:line="4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一、工程名称：委托校验</w:t>
      </w:r>
      <w:r>
        <w:rPr>
          <w:bCs/>
          <w:sz w:val="24"/>
        </w:rPr>
        <w:t xml:space="preserve"> </w:t>
      </w:r>
    </w:p>
    <w:p>
      <w:pPr>
        <w:spacing w:line="40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二、工程内容：</w:t>
      </w:r>
    </w:p>
    <w:tbl>
      <w:tblPr>
        <w:tblStyle w:val="5"/>
        <w:tblW w:w="94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29"/>
        <w:gridCol w:w="739"/>
        <w:gridCol w:w="1110"/>
        <w:gridCol w:w="1110"/>
        <w:gridCol w:w="1230"/>
        <w:gridCol w:w="1073"/>
        <w:gridCol w:w="1927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758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安装位置</w:t>
            </w: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工作介质</w:t>
            </w: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工作压力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（Mpa）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要求整定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压力（Mpa）</w:t>
            </w: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特别要求</w:t>
            </w:r>
          </w:p>
        </w:tc>
        <w:tc>
          <w:tcPr>
            <w:tcW w:w="1927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申请内容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校验；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87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报告领</w:t>
            </w:r>
          </w:p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取方式</w:t>
            </w:r>
          </w:p>
        </w:tc>
        <w:tc>
          <w:tcPr>
            <w:tcW w:w="7939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>申请单位自取；          邮寄（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>特快专递）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7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邮寄地址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收件人及电话</w:t>
            </w:r>
          </w:p>
        </w:tc>
        <w:tc>
          <w:tcPr>
            <w:tcW w:w="60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三、工程质量、验收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、依据《特种设备安全法》、《安全阀安全技术监察规程》和相关锅炉、压力容器、压力管道技术规程规范等要求，乙方对上述工程内容中安全阀进行校验，并应客观、公证、及时出具校验报告。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、甲方有权对乙方的校验过程中的工作质量进行监督。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、密封试验压力：</w:t>
      </w:r>
      <w:r>
        <w:rPr>
          <w:bCs/>
          <w:sz w:val="24"/>
        </w:rPr>
        <w:t>90%</w:t>
      </w:r>
      <w:r>
        <w:rPr>
          <w:rFonts w:hint="eastAsia"/>
          <w:bCs/>
          <w:sz w:val="24"/>
        </w:rPr>
        <w:t>整定压力（当整定压力≥</w:t>
      </w:r>
      <w:r>
        <w:rPr>
          <w:bCs/>
          <w:sz w:val="24"/>
        </w:rPr>
        <w:t>0.3 MPa</w:t>
      </w:r>
      <w:r>
        <w:rPr>
          <w:rFonts w:hint="eastAsia"/>
          <w:bCs/>
          <w:sz w:val="24"/>
        </w:rPr>
        <w:t>）；比整定压力低</w:t>
      </w:r>
      <w:r>
        <w:rPr>
          <w:bCs/>
          <w:sz w:val="24"/>
        </w:rPr>
        <w:t>0.03 MPa</w:t>
      </w:r>
      <w:r>
        <w:rPr>
          <w:rFonts w:hint="eastAsia"/>
          <w:bCs/>
          <w:sz w:val="24"/>
        </w:rPr>
        <w:t>（当整定压力＜</w:t>
      </w:r>
      <w:r>
        <w:rPr>
          <w:bCs/>
          <w:sz w:val="24"/>
        </w:rPr>
        <w:t>0.3 MPa</w:t>
      </w:r>
      <w:r>
        <w:rPr>
          <w:rFonts w:hint="eastAsia"/>
          <w:bCs/>
          <w:sz w:val="24"/>
        </w:rPr>
        <w:t>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四、甲方责任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、甲方应把需要校验的安全阀送入乙方的安全阀校验室。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、甲方应填写工程内容中的技术参数，并对参数的真实性负责。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五、乙方责任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、严格按照国家标准进行校验，确保校验质量，及时出具检验报告。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、应协助甲方把安全阀送入校验室。</w:t>
      </w:r>
    </w:p>
    <w:p>
      <w:pPr>
        <w:spacing w:line="400" w:lineRule="exact"/>
        <w:rPr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、接受甲方对校验过程的监督。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六、校验费（含税）：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本协议签订后，甲方应立即支付校验费用。检验费</w:t>
      </w:r>
      <w:r>
        <w:rPr>
          <w:bCs/>
          <w:sz w:val="24"/>
          <w:u w:val="single"/>
        </w:rPr>
        <w:t xml:space="preserve">            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元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大写：</w:t>
      </w:r>
      <w:r>
        <w:rPr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  <w:u w:val="single"/>
        </w:rPr>
        <w:t xml:space="preserve">                  </w:t>
      </w:r>
      <w:r>
        <w:rPr>
          <w:bCs/>
          <w:sz w:val="24"/>
          <w:u w:val="single"/>
        </w:rPr>
        <w:t xml:space="preserve">  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，乙方校验结束后</w:t>
      </w:r>
      <w:r>
        <w:rPr>
          <w:bCs/>
          <w:sz w:val="24"/>
        </w:rPr>
        <w:t>,</w:t>
      </w:r>
      <w:r>
        <w:rPr>
          <w:rFonts w:hint="eastAsia"/>
          <w:bCs/>
          <w:sz w:val="24"/>
        </w:rPr>
        <w:t>由甲方支付给乙方，乙方负责出具相关票据。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七、在甲方领取校验报告后，本协议自动失效。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八、本协议未尽事宜，由甲乙双方协商或按照有关国家文件执行。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九、本协议自双方签字（盖章）之日起生效。本协议一式</w:t>
      </w:r>
      <w:r>
        <w:rPr>
          <w:bCs/>
          <w:sz w:val="24"/>
        </w:rPr>
        <w:t xml:space="preserve"> 2</w:t>
      </w:r>
      <w:r>
        <w:rPr>
          <w:rFonts w:hint="eastAsia"/>
          <w:bCs/>
          <w:sz w:val="24"/>
        </w:rPr>
        <w:t>份，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乙方执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份，甲方执</w:t>
      </w:r>
      <w:r>
        <w:rPr>
          <w:bCs/>
          <w:sz w:val="24"/>
        </w:rPr>
        <w:t xml:space="preserve"> 1</w:t>
      </w:r>
      <w:r>
        <w:rPr>
          <w:rFonts w:hint="eastAsia"/>
          <w:bCs/>
          <w:sz w:val="24"/>
        </w:rPr>
        <w:t>份。</w:t>
      </w:r>
    </w:p>
    <w:p>
      <w:pPr>
        <w:spacing w:line="400" w:lineRule="exact"/>
        <w:jc w:val="lef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rFonts w:hint="eastAsia"/>
          <w:bCs/>
          <w:sz w:val="24"/>
        </w:rPr>
        <w:t>甲方：</w:t>
      </w:r>
      <w:r>
        <w:rPr>
          <w:bCs/>
          <w:sz w:val="24"/>
        </w:rPr>
        <w:t xml:space="preserve">                            </w:t>
      </w:r>
      <w:r>
        <w:rPr>
          <w:rFonts w:hint="eastAsia"/>
          <w:bCs/>
          <w:sz w:val="24"/>
        </w:rPr>
        <w:t>乙方：达州市特种设备监督检验所</w:t>
      </w:r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rFonts w:hint="eastAsia"/>
          <w:bCs/>
          <w:sz w:val="24"/>
        </w:rPr>
        <w:t>地址：</w:t>
      </w:r>
      <w:r>
        <w:rPr>
          <w:bCs/>
          <w:sz w:val="24"/>
        </w:rPr>
        <w:tab/>
      </w:r>
      <w:r>
        <w:rPr>
          <w:bCs/>
          <w:sz w:val="24"/>
        </w:rPr>
        <w:t xml:space="preserve">                        </w:t>
      </w:r>
      <w:r>
        <w:rPr>
          <w:rFonts w:hint="eastAsia"/>
          <w:bCs/>
          <w:sz w:val="24"/>
        </w:rPr>
        <w:t>地址：</w:t>
      </w:r>
      <w:r>
        <w:rPr>
          <w:rFonts w:hint="eastAsia" w:ascii="宋体" w:hAnsi="宋体" w:cs="宋体"/>
          <w:kern w:val="0"/>
          <w:szCs w:val="21"/>
        </w:rPr>
        <w:t>达州市通川区西外龙泉路竹阳街</w:t>
      </w:r>
      <w:r>
        <w:rPr>
          <w:rFonts w:ascii="宋体" w:hAnsi="宋体" w:cs="宋体"/>
          <w:kern w:val="0"/>
          <w:szCs w:val="21"/>
        </w:rPr>
        <w:t>62</w:t>
      </w:r>
      <w:r>
        <w:rPr>
          <w:rFonts w:hint="eastAsia" w:ascii="宋体" w:hAnsi="宋体" w:cs="宋体"/>
          <w:kern w:val="0"/>
          <w:szCs w:val="21"/>
        </w:rPr>
        <w:t>号</w:t>
      </w:r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rFonts w:hint="eastAsia"/>
          <w:bCs/>
          <w:sz w:val="24"/>
        </w:rPr>
        <w:t>开户行：</w:t>
      </w:r>
      <w:r>
        <w:rPr>
          <w:bCs/>
          <w:sz w:val="24"/>
        </w:rPr>
        <w:t xml:space="preserve">                          </w:t>
      </w:r>
      <w:r>
        <w:rPr>
          <w:rFonts w:hint="eastAsia"/>
          <w:bCs/>
          <w:sz w:val="24"/>
        </w:rPr>
        <w:t>开户行：四川省达州市工商银行通川区支行</w:t>
      </w:r>
      <w:r>
        <w:rPr>
          <w:bCs/>
          <w:sz w:val="24"/>
        </w:rPr>
        <w:t xml:space="preserve"> </w:t>
      </w:r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rFonts w:hint="eastAsia"/>
          <w:bCs/>
          <w:sz w:val="24"/>
        </w:rPr>
        <w:t>账号：</w:t>
      </w:r>
      <w:r>
        <w:rPr>
          <w:bCs/>
          <w:sz w:val="24"/>
        </w:rPr>
        <w:t xml:space="preserve">                            </w:t>
      </w:r>
      <w:r>
        <w:rPr>
          <w:rFonts w:hint="eastAsia"/>
          <w:bCs/>
          <w:sz w:val="24"/>
        </w:rPr>
        <w:t>账号：</w:t>
      </w:r>
      <w:r>
        <w:rPr>
          <w:bCs/>
          <w:sz w:val="24"/>
        </w:rPr>
        <w:t xml:space="preserve">2317576109024923323 </w:t>
      </w:r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rFonts w:hint="eastAsia"/>
          <w:bCs/>
          <w:sz w:val="24"/>
        </w:rPr>
        <w:t>甲方代表：</w:t>
      </w:r>
      <w:r>
        <w:rPr>
          <w:bCs/>
          <w:sz w:val="24"/>
        </w:rPr>
        <w:t xml:space="preserve">                        </w:t>
      </w:r>
      <w:r>
        <w:rPr>
          <w:rFonts w:hint="eastAsia"/>
          <w:bCs/>
          <w:sz w:val="24"/>
        </w:rPr>
        <w:t>乙方代表：</w:t>
      </w:r>
    </w:p>
    <w:p>
      <w:pPr>
        <w:spacing w:line="400" w:lineRule="exact"/>
        <w:ind w:firstLine="120" w:firstLineChars="50"/>
        <w:rPr>
          <w:bCs/>
          <w:sz w:val="24"/>
        </w:rPr>
      </w:pPr>
      <w:r>
        <w:rPr>
          <w:rFonts w:hint="eastAsia"/>
          <w:bCs/>
          <w:sz w:val="24"/>
        </w:rPr>
        <w:t>联系电话：</w:t>
      </w:r>
    </w:p>
    <w:p>
      <w:pPr>
        <w:spacing w:line="400" w:lineRule="exact"/>
        <w:ind w:firstLine="1680" w:firstLineChars="700"/>
        <w:rPr>
          <w:bCs/>
          <w:sz w:val="24"/>
        </w:rPr>
      </w:pP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  <w:r>
        <w:rPr>
          <w:bCs/>
          <w:sz w:val="24"/>
        </w:rPr>
        <w:t xml:space="preserve">                            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p>
      <w:pPr>
        <w:spacing w:line="400" w:lineRule="exact"/>
        <w:jc w:val="lef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>备注：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、凭本协议、缴费发票和身份证（或有效证件）领取报告；</w:t>
      </w:r>
    </w:p>
    <w:p>
      <w:pPr>
        <w:spacing w:line="400" w:lineRule="exact"/>
        <w:ind w:firstLine="720" w:firstLineChars="300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、邮寄报告费用由邮局收取，不在校验费内，由甲方另行支付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；</w:t>
      </w:r>
    </w:p>
    <w:p>
      <w:pPr>
        <w:spacing w:line="400" w:lineRule="exact"/>
        <w:ind w:firstLine="720" w:firstLineChars="300"/>
        <w:rPr>
          <w:rFonts w:ascii="宋体" w:hAnsi="宋体"/>
          <w:sz w:val="28"/>
          <w:szCs w:val="28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、申请维修时，满足整定压力时即为合格。</w:t>
      </w: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校验报告内部流水作业表</w:t>
      </w:r>
    </w:p>
    <w:tbl>
      <w:tblPr>
        <w:tblStyle w:val="5"/>
        <w:tblW w:w="9341" w:type="dxa"/>
        <w:tblInd w:w="-25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77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检验报告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编号及数量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6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收费情况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□已交费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发票号码：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7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□暂未交费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暂未交费原因：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检验人员确认签字：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50131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3159" w:type="dxa"/>
      <w:tblInd w:w="6163" w:type="dxa"/>
      <w:tblBorders>
        <w:top w:val="single" w:color="auto" w:sz="12" w:space="0"/>
        <w:left w:val="none" w:color="auto" w:sz="0" w:space="0"/>
        <w:bottom w:val="single" w:color="auto" w:sz="12" w:space="0"/>
        <w:right w:val="none" w:color="auto" w:sz="0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159"/>
    </w:tblGrid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 xml:space="preserve">文件号： </w:t>
          </w:r>
          <w:r>
            <w:rPr>
              <w:rFonts w:hint="eastAsia" w:ascii="宋体" w:hAnsi="宋体" w:cs="宋体"/>
              <w:color w:val="000000"/>
              <w:sz w:val="24"/>
            </w:rPr>
            <w:t>DZTJS-JS039-2022</w:t>
          </w:r>
        </w:p>
      </w:tc>
    </w:tr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tabs>
              <w:tab w:val="left" w:pos="330"/>
              <w:tab w:val="center" w:pos="4199"/>
            </w:tabs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>第 7 版     第 0次修订</w:t>
          </w:r>
        </w:p>
      </w:tc>
    </w:tr>
    <w:tr>
      <w:tblPrEx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3159" w:type="dxa"/>
          <w:tc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</w:tcBorders>
          <w:vAlign w:val="center"/>
        </w:tcPr>
        <w:p>
          <w:pPr>
            <w:tabs>
              <w:tab w:val="left" w:pos="330"/>
              <w:tab w:val="center" w:pos="4199"/>
            </w:tabs>
            <w:rPr>
              <w:rFonts w:ascii="宋体" w:hAnsi="宋体"/>
              <w:sz w:val="24"/>
            </w:rPr>
          </w:pPr>
          <w:r>
            <w:rPr>
              <w:rFonts w:hint="eastAsia" w:ascii="宋体" w:hAnsi="宋体" w:cs="宋体"/>
              <w:sz w:val="24"/>
            </w:rPr>
            <w:t>颁布日期：  2022-04-25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99"/>
    <w:rsid w:val="00044C65"/>
    <w:rsid w:val="0006690E"/>
    <w:rsid w:val="001D319F"/>
    <w:rsid w:val="003308E9"/>
    <w:rsid w:val="003851EA"/>
    <w:rsid w:val="0047233E"/>
    <w:rsid w:val="0049377C"/>
    <w:rsid w:val="005959EE"/>
    <w:rsid w:val="00635A50"/>
    <w:rsid w:val="006A67BE"/>
    <w:rsid w:val="0077469E"/>
    <w:rsid w:val="007E0B09"/>
    <w:rsid w:val="009E0001"/>
    <w:rsid w:val="009E77F3"/>
    <w:rsid w:val="009F0302"/>
    <w:rsid w:val="009F12AE"/>
    <w:rsid w:val="00A9743E"/>
    <w:rsid w:val="00AB5CC8"/>
    <w:rsid w:val="00AE621B"/>
    <w:rsid w:val="00B81F17"/>
    <w:rsid w:val="00B9227F"/>
    <w:rsid w:val="00B9451F"/>
    <w:rsid w:val="00BF5BA4"/>
    <w:rsid w:val="00D23DCA"/>
    <w:rsid w:val="00DC7999"/>
    <w:rsid w:val="00E539FA"/>
    <w:rsid w:val="00F258C2"/>
    <w:rsid w:val="00F360F1"/>
    <w:rsid w:val="00F4339D"/>
    <w:rsid w:val="00FD74BA"/>
    <w:rsid w:val="06E85A06"/>
    <w:rsid w:val="097676DB"/>
    <w:rsid w:val="0FEC611A"/>
    <w:rsid w:val="324E534D"/>
    <w:rsid w:val="349C1D1F"/>
    <w:rsid w:val="35780AF1"/>
    <w:rsid w:val="3FDD04CB"/>
    <w:rsid w:val="4E6E6671"/>
    <w:rsid w:val="559E4772"/>
    <w:rsid w:val="5BFB5FD3"/>
    <w:rsid w:val="686E727E"/>
    <w:rsid w:val="6D9A09B1"/>
    <w:rsid w:val="6F5E1A64"/>
    <w:rsid w:val="75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925</Words>
  <Characters>963</Characters>
  <Lines>9</Lines>
  <Paragraphs>2</Paragraphs>
  <TotalTime>22</TotalTime>
  <ScaleCrop>false</ScaleCrop>
  <LinksUpToDate>false</LinksUpToDate>
  <CharactersWithSpaces>1266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2022-04-21T01:51:00Z</dcterms:created>
  <dc:creator>user</dc:creator>
  <cp:lastModifiedBy>庸人修行路</cp:lastModifiedBy>
  <cp:lastPrinted>2022-04-21T02:25:00Z</cp:lastPrinted>
  <dcterms:modified xsi:type="dcterms:W3CDTF">2022-11-14T01:57:01Z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A9DA3806CF614EB8A1E6CBFB9DAD14A3</vt:lpwstr>
  </property>
</Properties>
</file>